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94" w:rsidRPr="00B26994" w:rsidRDefault="00B26994" w:rsidP="00B26994">
      <w:pPr>
        <w:pStyle w:val="Head1"/>
      </w:pPr>
      <w:bookmarkStart w:id="0" w:name="_GoBack"/>
      <w:bookmarkEnd w:id="0"/>
      <w:r w:rsidRPr="00B26994">
        <w:t>Office of Parliamentary Counsel</w:t>
      </w:r>
    </w:p>
    <w:p w:rsidR="001F6F23" w:rsidRPr="001F6F23" w:rsidRDefault="00B26994" w:rsidP="001F6F23">
      <w:pPr>
        <w:pStyle w:val="Head2"/>
      </w:pPr>
      <w:r w:rsidRPr="00B26994">
        <w:t>List of correspondence files created between 1 January 2016 and 30 June 2016</w:t>
      </w:r>
    </w:p>
    <w:p w:rsidR="00B26994" w:rsidRPr="00B26994" w:rsidRDefault="00B26994" w:rsidP="00B26994">
      <w:pPr>
        <w:pStyle w:val="Head3"/>
        <w:rPr>
          <w:rFonts w:cs="Arial"/>
        </w:rPr>
      </w:pPr>
      <w:r w:rsidRPr="00B26994">
        <w:t>Files relating to Legislative Drafting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1548"/>
      </w:tblGrid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Date Created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Disability Insurance Scheme Amendment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Veterans</w:t>
            </w:r>
            <w:r w:rsidR="00E6279B">
              <w:rPr>
                <w:rFonts w:ascii="Courier New" w:hAnsi="Courier New" w:cs="Courier New"/>
              </w:rPr>
              <w:t>’</w:t>
            </w:r>
            <w:r w:rsidRPr="00B26994">
              <w:rPr>
                <w:rFonts w:ascii="Courier New" w:hAnsi="Courier New" w:cs="Courier New"/>
              </w:rPr>
              <w:t xml:space="preserve"> Affairs Legislation Amendment (Single Appeal Path)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Biological Control Amendment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Amendment (Character Cancellation Consequential Provisions)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Tax Laws Amendment (Norfolk Island CGT Exemption)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Social Services Legislation Amendment (Enhanced Welfare Payment Integrity)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Social Services Legislation Amendment (Interest Charge)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Social Services Legislation Amendment (Consistent Treatment of Parental Leave Payments)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Amendment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BF16/10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Passenger Movement Charge Amendment (Norfolk Island)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25/1/2016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BF16/17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Northern Australia Infrastructure Facility (Consequential Amendments)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BF16/20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Superannuation Legislation Amendment (Choice of Fund)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BF16/25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Commonwealth Electoral Amendment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20/2/2016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BF16/27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Law and Justice Legislation Amendment (Northern Territory Local Court)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BF16/28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Disability Insurance Scheme Savings Fund Special Account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Appropriation Bill (No. 1) 2016-2017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Appropriation Bill (No. 2) 2016-2017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Appropriation (Parliamentary Departments) Bill (No. 1) 2016-2017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Tax and Superannuation Laws Amendment (2016 Measures No. 2)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Stevedoring Levy (Collection) Bill 1998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Stevedoring Levy (Imposition) Bill 1998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BF16/39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Constitution Alteration (Fair Elections) 1988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BF16/40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Constitution Alteration (Rights and Freedoms) 1988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BF16/41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Constitution Alteration (Parliamentary Terms) 1988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BF16/42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Constitution Alteration (Local Government) 1988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BF16/43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Local Government (Financial Assistance) Amendment Bill 1992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BF16/44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Family and Community Services Legislation </w:t>
            </w:r>
            <w:r w:rsidRPr="00B26994">
              <w:rPr>
                <w:rFonts w:ascii="Courier New" w:hAnsi="Courier New" w:cs="Courier New"/>
              </w:rPr>
              <w:lastRenderedPageBreak/>
              <w:t>Amendment Bill 2000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95/100-05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SALE OF ANL BILL 1995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BF16/71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Industry Research and Development Amendment (Innovation and Science Australia)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BF16/83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Statute Law Revision Bill (No. 3)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BF16/87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Road Safety Remuneration Amendment (Protecting Owner Drivers)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BF16/89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Road Safety Remuneration Repeal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BF16/90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Dental Benefits Amendment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BF16/91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Tax and Superannuation Laws Amendment (Medicare Levy and Medicare Levy Surcharge)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BF16/94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Supply Bill (No. 1) 2016-2017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BF16/95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Supply Bill (No. 2) 2016-2017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Registration of Deaths Abroad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Safety, Rehabilitation and Compensation (Defence-related Claims)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Work Health and Safety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Seas and Submerged Lands (Territorial Sea Baseline)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Agricultural and Veterinary Chemicals Legislation Amendment (Cost Recovery)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(Customs) Charges Amendment (2016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Levies and Charges Collection Amendment (Forest Growers)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My Health Records Amendment (System Operator)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Legislative Instruments (Medical Indemnity Instruments) Sunset-altering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Autonomous Sanctions (Suspension of Sanctions—Iran) Instrument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Trade Legislation Amendment (Export Market Development Grants and Other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 Legislation Amendment (eHealth-Application Day)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 Legislation Amendment (eHealth-Governance Restructure Day)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Defence Force (Home Loans Assistance) (Warlike Service—Operation Okra)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Military Rehabilitation and Compensation (Warlike Service) Determination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Veterans’ Entitlements (Warlike Service—Operation Okra)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 Insurance (General Medical Services Table) Amendment (2016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Civil Aviation Legislation Amendment (Parts 21 and 42)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Insolvency Practice Rules (Corporations) 2016 (tranche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PGPA Section 75 Transfers Amendment Determination 2015-2016 (No. 4) Comments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Financial Framework (Supplementary Powers) </w:t>
            </w:r>
            <w:r w:rsidRPr="00B26994">
              <w:rPr>
                <w:rFonts w:ascii="Courier New" w:hAnsi="Courier New" w:cs="Courier New"/>
              </w:rPr>
              <w:lastRenderedPageBreak/>
              <w:t>Amendment (Employment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18/1/2016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IF16/22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Governance, Performance and Accountability Amendment (Non-corporate Commonwealth Entity Annual Reporting)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(Education and Training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20/1/2016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Military Rehabilitation and Compensation (Non-warlike Service) Determination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20/1/2016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Veterans’ Entitlements (Non-warlike Service—Operation Okra)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20/1/2016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Autonomous Sanctions Amendment (Iran)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20/1/2016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Royal Commissions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Marriage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Legislative Instruments (Deferral of Sunsetting—Motor Vehicle Standards Instruments) Certificate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Charities and Not-for-profits Commission (Consequential and Transitional)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First Parliamentary Counsel Conditions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Authorisation relating to the First Parliamentary Counsel Conditions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28/1/2016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Corporations Amendment (Client Money)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(Social Services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29/1/2016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 Insurance (Diagnostic Imaging Services Table) Amendment (Bulk-billing Incentives)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 Insurance (Pathology Services Table) Amendment (Bulk-billing Incentives)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Comments Public Governance, Performance and Accountability (Financial Reporting) Amendment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Legislation Amendment (2016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IF16/39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(Education and Training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(IMMI 16/022: Priority Consideration of Certain Visa Applications) Instrument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Marriage (Celebrancy qualifications or skills) Amendment Determination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Governance, Performance and Accountability (Financial Reporting) Amendment Rule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Federal Circuit Court Amendment (Costs and Other Measures) Rules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Insolvency Practice Rules (Bankruptcy) 2016 </w:t>
            </w:r>
            <w:r w:rsidRPr="00B26994">
              <w:rPr>
                <w:rFonts w:ascii="Courier New" w:hAnsi="Courier New" w:cs="Courier New"/>
              </w:rPr>
              <w:lastRenderedPageBreak/>
              <w:t>(tranche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10/2/2016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IF16/45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Work Health and Safety (Warlike Service—Operation Okra)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10/2/2016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Renewable Energy (Electricity) Amendment (Percentages)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Corporations Amendment (Life Insurance Remuneration Arrangements)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Parliamentary Injury Compensation Scheme Instrument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IF16/49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(Movements between Parts of Australian Territory)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Subsidy Amendment (Flexible Care Subsidy and Other Measures) Principles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17/2/2016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Registrar of Deaths Abroad Appointment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Australia-Indonesia Partnership for Reconciliation and Development (Loans) Special Account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Provident Account (Closure and Other Measures)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PGPA Act (Water Resources Special Account 2016-Establishment) Determination 2016/01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Marine Safety (Domestic Commercial Vessel) National Law Amendment (Cost Recovery)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Transport Security Legislation Amendment (National Security Checks)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Continued Laws Amendment (Community Title)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Aviation Transport Security Amendment (Scope of ASIC)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IF16/59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Nuclear Non-Proliferation (Safeguards)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Health (Pharmaceutical Benefits)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Papua New Guinea (Members of the Forces Benefits)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Education Services for Overseas Students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Crime Commission Amendment (National Policing Information)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Security Information (Criminal and Civil Proceedings)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Courts Administration (Consequential Amendments)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Maintenance Orders (Commonwealth Officers)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Electronic Transactions Amendment (Exemptions)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Family Law (Family Dispute Resolution Practitioners)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IF16/69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Federal Court and Federal Circuit Court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Banking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Legislation (Deferral of Sunsetting—Commerce Imports) Certificate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Template Determination - section 23 of the Defence Act 1903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IF16/73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Insolvency Practice Rules (Bankruptcy) 2016 (tranche 2)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Insolvency Practice Rules (Bankruptcy)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Insolvency Practice Rules (Corporations) 2016 (tranche 2)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Native Title (Assistance from Attorney-General) Amendment Guideline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(Industry, Innovation and Science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25/2/2016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Defence (Payments to ADF Cadets)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25/2/2016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IF16/79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Defence Practice Areas Amendment (Cultana Training Area)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(Health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26/2/2016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Legal Services Amendment (Removal of External Legal Service Provider Reporting Requirements) Direction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Prioritised Home Care Recipients Principles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Aboriginal Land Grant (Jervis Bay Territory) By-Laws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Constitution of the Order of Australia Amendment (Quotas and Permanent Residents) Letters Patent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Aged Care Legislation Amendment (Increasing Consumer Choice) Principles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Aged Care (Subsidy, Fees and Payments) Amendment (Increasing Consumer Choice)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Aged Care (Transitional Provisions) (Subsidy and Other Measures) Amendment (Increasing Consumer Choice)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Narcotic Drugs Amendment Commencement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IF16/89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Trade Legislation Amendment Commencement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Superannuation (CSS) Approved Authority Amendment (Australian Trade and Investment Commission)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Export Control (High Quality Beef Export to the European Union Tariff Rate Quotas)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Aboriginal Land Grant (Jervis Bay Territory)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Fuel Quality Standards Amendment (Miscellaneous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Meat and Live-stock Industry (High Quality Beef Export to the European Union) Repeal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Trade Legislation Amendment (Australian Trade and Investment Commission)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(Biosecurity Emergency—[Description])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(Biosecurity Emergency Requirements—[Description])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IF16/98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(Biosecurity Response Zone—[Description]) Determination [year]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IF16/99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(Temporary Biosecurity Monitoring Zone—[Description]) Determination [year]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(Biosecurity Activity Zones)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Cocos (Keeling) Islands Legislation Amendment (2016 Measures No. X)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Christmas Island Legislation Amendment (2016 Measures No. X)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(First Point of Entry—[Landing Place])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(First Point of Entry—[Port])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Charter of the United Nations (Sanctions-Democratic People’s Republic of Korea)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International Organisations (Privileges and Immunities—Asian Infrastructure Investment Bank)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Legislation (Deferral of Sunsetting—Residential Tenancies Regulations) Certificate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Greenhouse and Energy Reporting (Measurement) Amendment Determination 2016 (No. 2)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IF16/109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Social Security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Trade Measurement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(Regulatory Levies) Amendment (Annual Titles Administration Levy)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Legislation Amendment (Greenhouse Gas Storage)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(Safety) Amendment (Miscellaneous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Legislation (Safety) Amendment (Design Notification Scheme)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Legislation Amendment (Compliance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Commonwealth Electoral (Logo Requirements)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(Agriculture and Water Resources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Water Efficiency Labelling and Standards Amendment (WELS Standard)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IF16/119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Tax and Superannuation Laws Amendment (2016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Legislation (Migration) Transitional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17/3/2016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Immigration (Applications and Other Measures)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Citizenship (Declared Terrorist Organisation—Islamic State)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IF16/123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Protection of Movable Cultural Heritage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Classification (Publications, Films and Computer Games) Amendment (Fees)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Parliamentary Proceedings Broadcasting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Fair Work (Registered Organisations)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Seafarers Safety and Compensation Levies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Seafarers Safety and Compensation Levies Collection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IF16/129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Renewable Energy Agency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Fuel Quality Standards Amendment (Fees)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National Greenhouse and Energy Reporting Amendment (2016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Amendment (Family Violence—Partner Sponsorship)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1057 - Migration Amendment (Temporary Activity Visas)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1115 - Migration Amendment (Delinking Bridging Visas from Notification)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Administration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Levies and Charges Collection Amendment (Levy Payer Information)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Civil Aviation Legislation Amendment (Part 91 Consequential and Transitional Provisions)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Superannuation Laws Amendment (Community Development Program)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IF16/139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Review of Public Governance, Performance and Accountability (Section 75 Transfers) Amendment Determination 2014-2015 (No. 6)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Review of Public Governance, Performance and Accountability (Section 75 Transfers) Amendment Determination 2015-2016 (No. 5)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Parliamentary Entitlements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Land Transfer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Citizenship Amendment (Foreign Currency)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1151 - Migration Legislation Amendment (Digital Agenda)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1155 - Migration Legislation Amendment (Payment Methods)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Customs Item 1156 - Customs Amendment (Imports for Personal Use)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Customs Item 1125 - Customs Legislation Amendment (UN Sanctions)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1152 - Migration Amendment (Resident Return Visas)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IF16/149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Migration Item 1153 - Australian Citizenship Amendment (Refund of Application Fees) </w:t>
            </w:r>
            <w:r w:rsidRPr="00B26994">
              <w:rPr>
                <w:rFonts w:ascii="Courier New" w:hAnsi="Courier New" w:cs="Courier New"/>
              </w:rPr>
              <w:lastRenderedPageBreak/>
              <w:t>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IF16/150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1158 - Migration Amendment (Retirement Visas)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1159 - Migration Amendment (Certain Children Born in Migration Zone)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Amendment (Family Violence)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Competition and Consumer Amendment (National Energy Laws)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Treasury Item MGR/44/097 - Corporations (Fees)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Treasury Item MGR/44/087 - Corporations (Fees) Amendment (Industry Funding)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Income Tax (1936 Act) Amendment (ADF Personnel Exemptions)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Amendment (Entrepreneur Visas and Other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Fisheries Research and Development Corporation Amendment (Fishing Levy)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IF16/159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Fisheries Management (International Agreements) Amendment (2014 and 2015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Export Legislation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(Customs) Charges Amendment (Deer and Deer Velvet)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(Excise) Levies Amendment (Deer Velvet)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(Customs) Charges Amendment (Melon)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(Excise) Levies Amendment (Melon)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Levies and Charges Collection Amendment (Melon)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Fisheries Management Amendment (Infringement Notices)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Water Amendment (Murray-Darling Basin Agreement) Regulation 2016 (No. 3)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Agricultural and Veterinary Chemicals (Administration) Amendment (Rotterdam Convention)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IF16/169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(Customs) Charges Amendment (Forest Industries Products)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(Excise) Levies Amendment (Forest Industries Products)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Levies and Charges Collection Amendment (Forest Industries Products)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Water Amendment (Interactions with State Laws (Regulation 2016 (No. 2)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30/3/2016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Education Services for Overseas Students (ESOS Agency—ELICOS and Foundation Programs)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Education Services for Overseas Students (Renewal Application Period—Approved School Providers)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High Court Amendment (2016 Measures No. 1) Rules </w:t>
            </w:r>
            <w:r w:rsidRPr="00B26994">
              <w:rPr>
                <w:rFonts w:ascii="Courier New" w:hAnsi="Courier New" w:cs="Courier New"/>
              </w:rPr>
              <w:lastRenderedPageBreak/>
              <w:t>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IF16/176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Ombudsman Amendment (Functions of the Defence Force Ombudsman)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(Agriculture and Water Resources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(Terrorist Organisation—Jabhat al-Nusra)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IF16/179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(Terrorist Organisation—Abu Sayyaf Group)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(Terrorist Organisation—Al-Qa’ida)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(Terrorist Organisation—Al-Qa’ida in the Lands of the Islamic Maghreb)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(Terrorist Organisation—Jamiat ul-Ansar)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(Terrorist Organisation—Jemaah Islamiyah)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Social Security (Community Development Program)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Child Support (Assessment) Amendment (Territories)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Quarantine Repeal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Quarantine Service Fees Repeal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Export Control (Plants and Plant Products) Amendment (Re-export Certificates)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IF16/189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(Biosecurity Emergency—[Name of declaration disease or pest]) (Biosecurity Response Zone—[Description]) Determination [year]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GST—free Supply (National Disability Insurance Scheme Supports) Amendment Determination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Intellectual Property Legislation Amendment (Fee Review)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(Health Measures No. 3)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(Education and Training Measures No. 3)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(Industry, Innovation and Science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Financial Framework (Supplementary Powers) Amendment (Social Services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Treasury Laws Amendment (2016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Offshore Petroleum and Greenhouse Gas Storage (Resource Management and Administration) Amendment (Fees)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Tax and Superannuation Laws Amendment (2016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IF16/199</w:t>
            </w:r>
          </w:p>
        </w:tc>
        <w:tc>
          <w:tcPr>
            <w:tcW w:w="6379" w:type="dxa"/>
          </w:tcPr>
          <w:p w:rsidR="00B26994" w:rsidRPr="00B26994" w:rsidRDefault="00B26994" w:rsidP="00E6279B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Financial Framework (Supplementary Powers) </w:t>
            </w:r>
            <w:r w:rsidRPr="00B26994">
              <w:rPr>
                <w:rFonts w:ascii="Courier New" w:hAnsi="Courier New" w:cs="Courier New"/>
              </w:rPr>
              <w:lastRenderedPageBreak/>
              <w:t>Amendment (Attorney-General</w:t>
            </w:r>
            <w:r w:rsidR="00E6279B">
              <w:rPr>
                <w:rFonts w:ascii="Courier New" w:hAnsi="Courier New" w:cs="Courier New"/>
              </w:rPr>
              <w:t>’</w:t>
            </w:r>
            <w:r w:rsidRPr="00B26994">
              <w:rPr>
                <w:rFonts w:ascii="Courier New" w:hAnsi="Courier New" w:cs="Courier New"/>
              </w:rPr>
              <w:t>s Portfolio Measures No. 1)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11/4/2016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IF16/200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Privacy Amendment (External Dispute Resolution Scheme)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Governance, Performance and Accountability Amendment (Corporate Commonwealth Entity Annual Reporting)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1165-Migration Legislation Amendment (Credit Card Surcharge)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Governance, Performance and Accountability Amendment (Commonwealth Company Annual Reporting)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Regional Council Declaration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Trade Marks Amendment (Fees)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Road Vehicle Standards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Fair Work (Norfolk Island)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Fair Entitlements Guarantee (Norfolk Island)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IF16/209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Criminal Code Amendment (War Crimes)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Territories Legislation (Business Names)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13/4/2016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Parliamentary Entitlements Amendment (Injury Compensation Scheme) Commencement Proclamation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Commonwealth Procurement Rules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Tax Laws Amendment (Foreign Resident Capital Gains Withholding Payments)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Road Safety Remuneration Repeal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Charter of the United Nations (Sanctions—Iran)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Primary Industries Levies and Charges Collection Amendment (Deer Velvet)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Appropriation Amendment (2016 Measures No. 2)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Military Superannuation and Benefits (Eligible Members)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IF16/219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Education Amendment (Miscellaneous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Family Law Amendment (2016 Measures No. 1) Rules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Trade Support Loan Amendment (Overseas Debtors Repayment)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Extradition (Physical Protection of Nuclear Material) Amendment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Continued Laws Amendment (2016 Measures No. 2)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19/4/2016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Amendment (Work on Australian Resources Installations)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20/4/2016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Parliamentary Entitlements Amendment Regulation 2016 (No. 2)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Television Licence Fees Amendment (Licence Fee Rebate)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(Prohibited and Conditionally Non-prohibited Goods—Torres Strait)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IF16/228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Courts Administration (Federal Court Enterprise Agreement)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IF16/229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Review of commencement notice for Therapeutic Goods Legislation Amendment (Charges Exemptions and Other Measures)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Interstate Road Transport Charge Amendment (2016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Admiralty Amendment Rules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Military Superannuation and Benefits Amendment (Trust Deed—ADF Super Consequential) Instrument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Fair Work Commission Amendment (Discontinuance and Greenfields Agreements)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Subsidy Amendment (Eligibility for Flexible Care Subsidy) Principles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26/4/2016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Federal Court Amendment (Court Administration) Rules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(Methods of Ballast Water Management) Approval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(Training and Qualification Requirements for Human Biosecurity Officials)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Legal Services Amendment (Solicitor-General Opinions) Direction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28/4/2016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IF16/239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Education Services for Overseas Students (ESOS Agency—Aviation Education and Training Providers)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Crime Commission (National Policing Information Charges)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(Prohibited and Conditionally Non-prohibited Goods—Christmas Island)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29/4/2016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Federal Circuit Court (Commonwealth Tenancy Disputes) Amendment (No. 2) Instrument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Healthcare Identifiers Amendment (National Cancer Screening Register)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Meat and Live-stock Industry (Beef Export to the USA—Quota Years 2016-2022) Repeal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Governance, Performance and Accountability (Establishing Old Parliament House)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Governance, Performance and Accountability Amendment Rule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Public Service (Abolition of Old Parliament House as an Executive Agency)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Federal Court Legislation Amendment (Insolvency Law Reform) Rules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9/5/2016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IF16/249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Legislation (Deferral of Sunsetting—Principles for Approving Accredited Pathology Laboratories) Certificate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10/5/2016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Export Control (Animals) Amendment (Approved Arrangements)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(Human Biosecurity Officers—Australian Defence Force Members) Authorisation [year] (No. [X])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11/5/2016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Citizenship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IF16/253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(Prohibited and Conditionally Non-prohibited Goods—Norfolk Island)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(Prohibited and Conditionally Non-prohibited Goods—Cocos (Keeling) Islands)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(First Point of Entry—Cairns Airport)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(First Point of Entry—Darwin Airport)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(First Point of Entry—Port of Brisbane)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Biosecurity (First Point of Entry—Port of Fremantle)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16/5/2016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IF16/259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Christmas Island Applied Laws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Legislation (Law Revision Autumn 2017) Regulation 2017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Aboriginal Land Rights (Northern Territory)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18/5/2016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Defence Home Ownership Assistance Scheme (Average House Price and Median Interest Rate) Amendment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24/5/2016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Applied Laws Amendment (Long Service Leave) Rule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25/5/2016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Army and Air Force (Canteen)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27/5/2016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Telecommunications (Interception and Access) (Department of Immigration and Border Protection) Declaration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Shipping Registration (International Register—Minimum Wages)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6/6/2016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Cocos (Keeling) Islands Utilities and Services (Water, Sewerage and Building Application Services Fees)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6/6/2016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Christmas Island Utilities and Services (Water, Sewerage and Building Application Services Fees)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6/6/2016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IF16/269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Export Control Bill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7/6/2016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Defence Legislation Amendment (First Principles) Transitional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9/6/2016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Civil Aviation Legislation Amendment (Part 139 - Heliports)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9/6/2016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Vice Chief of the Defence Force Acting Appointment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9/6/2016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Shipping Registration (International Register—Minimum Compensation) Determination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10/6/2016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IF16/274</w:t>
            </w:r>
          </w:p>
        </w:tc>
        <w:tc>
          <w:tcPr>
            <w:tcW w:w="6379" w:type="dxa"/>
          </w:tcPr>
          <w:p w:rsidR="00B26994" w:rsidRPr="00B26994" w:rsidRDefault="00B26994" w:rsidP="00E6279B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Charter of the United Nations (Sanctions—Democratic People</w:t>
            </w:r>
            <w:r w:rsidR="00E6279B">
              <w:rPr>
                <w:rFonts w:ascii="Courier New" w:hAnsi="Courier New" w:cs="Courier New"/>
              </w:rPr>
              <w:t>’</w:t>
            </w:r>
            <w:r w:rsidRPr="00B26994">
              <w:rPr>
                <w:rFonts w:ascii="Courier New" w:hAnsi="Courier New" w:cs="Courier New"/>
              </w:rPr>
              <w:t>s Republic of Korea) Amendment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Norfolk Island Applied Laws Amendment (Interpretation Act)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14/6/2016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Crime Commission Amendment (National Policing Information) Regulation 2016 (No. 1)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17/6/2016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Federal Court (Criminal Proceedings) (Interim) Rules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17/6/2016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IF16/278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CASA Administration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17/6/2016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IF16/279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 xml:space="preserve">Public Governance, Performance and Accountability Amendment (Corporate Plans) Rule </w:t>
            </w:r>
            <w:r w:rsidRPr="00B26994">
              <w:rPr>
                <w:rFonts w:ascii="Courier New" w:hAnsi="Courier New" w:cs="Courier New"/>
              </w:rPr>
              <w:lastRenderedPageBreak/>
              <w:t>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20/6/2016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lastRenderedPageBreak/>
              <w:t>IF16/280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Health Insurance Legislation Amendment (2016 Measures No. 2)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IF16/281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Dairy Produce (Dairy Service Levy Poll) Instrument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21/6/2016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IF16/282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Migration Item 1172 - Information about identification test under section 257A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IF16/283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Export Control (Sheepmeat and Goatmeat Export to the European Union Tariff Rate Quotas)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IF16/284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Australian Meat and Live-stock Industry (Sheepmeat and Goatmeat Export to the European Union) Repeal Order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23/6/2016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IF16/285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Cocos (Keeling) Islands Applied Laws Ordinance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IF16/286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Fishing Levy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30/6/2016</w:t>
            </w:r>
          </w:p>
        </w:tc>
      </w:tr>
      <w:tr w:rsidR="00B26994" w:rsidRPr="00B26994" w:rsidTr="00B978F7">
        <w:tc>
          <w:tcPr>
            <w:tcW w:w="1526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IF16/287</w:t>
            </w:r>
          </w:p>
        </w:tc>
        <w:tc>
          <w:tcPr>
            <w:tcW w:w="6379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Fisheries Levy (Torres Strait Prawn Fishery) Regulation 2016</w:t>
            </w:r>
          </w:p>
        </w:tc>
        <w:tc>
          <w:tcPr>
            <w:tcW w:w="1548" w:type="dxa"/>
          </w:tcPr>
          <w:p w:rsidR="00B26994" w:rsidRPr="00B26994" w:rsidRDefault="00B26994" w:rsidP="00B978F7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30/6/2016</w:t>
            </w:r>
          </w:p>
        </w:tc>
      </w:tr>
    </w:tbl>
    <w:p w:rsidR="00B26994" w:rsidRPr="00B26994" w:rsidRDefault="00B26994" w:rsidP="00B26994">
      <w:pPr>
        <w:pStyle w:val="Head3"/>
      </w:pPr>
      <w:r w:rsidRPr="00B26994">
        <w:t>Other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1548"/>
      </w:tblGrid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Date Created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C16/2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Legislative Drafting - Editorial Manual - Editing Information Advice and Discussion 2016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8/1/2016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C16/8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Legislative Drafting - CALC - CALC Conference 2017 Melbourne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4/2/2016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C16/10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Strategic Management - Audit Committee - Audit committee meetings FY 2015/16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22/2/2016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C16/17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Information Management - General - OPC responses to NAA survey of Information and Records Management Practices - 2016 to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29/3/2016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C16/18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Strategic Management - General - Comcover Insurance 2016-17 - Renewal Questionnaire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1/4/2016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C16/19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Legislative Drafting - CALC - CALC Website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5/4/2016</w:t>
            </w:r>
          </w:p>
        </w:tc>
      </w:tr>
      <w:tr w:rsidR="00CF5C72" w:rsidRPr="00B26994" w:rsidTr="00CF5C72">
        <w:tc>
          <w:tcPr>
            <w:tcW w:w="1526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C16/25</w:t>
            </w:r>
          </w:p>
        </w:tc>
        <w:tc>
          <w:tcPr>
            <w:tcW w:w="6379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Legislative Drafting - CALC - Commonwealth Legislative Drafting Manual</w:t>
            </w:r>
          </w:p>
        </w:tc>
        <w:tc>
          <w:tcPr>
            <w:tcW w:w="1548" w:type="dxa"/>
          </w:tcPr>
          <w:p w:rsidR="00CF5C72" w:rsidRPr="00B26994" w:rsidRDefault="00CF5C72" w:rsidP="00CF5C72">
            <w:pPr>
              <w:pStyle w:val="PlainText"/>
              <w:rPr>
                <w:rFonts w:ascii="Courier New" w:hAnsi="Courier New" w:cs="Courier New"/>
              </w:rPr>
            </w:pPr>
            <w:r w:rsidRPr="00B26994">
              <w:rPr>
                <w:rFonts w:ascii="Courier New" w:hAnsi="Courier New" w:cs="Courier New"/>
              </w:rPr>
              <w:t>15/4/2016</w:t>
            </w:r>
          </w:p>
        </w:tc>
      </w:tr>
    </w:tbl>
    <w:p w:rsidR="00B26994" w:rsidRPr="00B26994" w:rsidRDefault="00B26994" w:rsidP="009C1D70">
      <w:pPr>
        <w:pStyle w:val="PlainText"/>
        <w:rPr>
          <w:rFonts w:ascii="Courier New" w:hAnsi="Courier New" w:cs="Courier New"/>
        </w:rPr>
      </w:pPr>
    </w:p>
    <w:sectPr w:rsidR="00B26994" w:rsidRPr="00B26994" w:rsidSect="00CF5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94" w:rsidRDefault="00B26994" w:rsidP="00B26994">
      <w:pPr>
        <w:spacing w:line="240" w:lineRule="auto"/>
      </w:pPr>
      <w:r>
        <w:separator/>
      </w:r>
    </w:p>
  </w:endnote>
  <w:endnote w:type="continuationSeparator" w:id="0">
    <w:p w:rsidR="00B26994" w:rsidRDefault="00B26994" w:rsidP="00B26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6C" w:rsidRDefault="00A62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6C" w:rsidRDefault="00A628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6C" w:rsidRDefault="00A62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94" w:rsidRDefault="00B26994" w:rsidP="00B26994">
      <w:pPr>
        <w:spacing w:line="240" w:lineRule="auto"/>
      </w:pPr>
      <w:r>
        <w:separator/>
      </w:r>
    </w:p>
  </w:footnote>
  <w:footnote w:type="continuationSeparator" w:id="0">
    <w:p w:rsidR="00B26994" w:rsidRDefault="00B26994" w:rsidP="00B269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6C" w:rsidRDefault="00A628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6C" w:rsidRDefault="00A628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6C" w:rsidRDefault="00A628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TrueTypeFonts/>
  <w:saveSubsetFonts/>
  <w:proofState w:spelling="clean"/>
  <w:attachedTemplate r:id="rId1"/>
  <w:documentProtection w:edit="comment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5D"/>
    <w:rsid w:val="001F6F23"/>
    <w:rsid w:val="002F5111"/>
    <w:rsid w:val="00541AAE"/>
    <w:rsid w:val="00621BEF"/>
    <w:rsid w:val="0097647E"/>
    <w:rsid w:val="009C1D70"/>
    <w:rsid w:val="00A6286C"/>
    <w:rsid w:val="00A73218"/>
    <w:rsid w:val="00B26994"/>
    <w:rsid w:val="00C4555D"/>
    <w:rsid w:val="00CF5C72"/>
    <w:rsid w:val="00DA1988"/>
    <w:rsid w:val="00DC6C0C"/>
    <w:rsid w:val="00E6279B"/>
    <w:rsid w:val="00E6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994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412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4123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CF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aliases w:val="1"/>
    <w:basedOn w:val="OPCParaBase"/>
    <w:next w:val="BodyNum"/>
    <w:rsid w:val="00B26994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26994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26994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styleId="Header">
    <w:name w:val="header"/>
    <w:basedOn w:val="OPCParaBase"/>
    <w:link w:val="HeaderChar"/>
    <w:unhideWhenUsed/>
    <w:rsid w:val="00B269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699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B269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6994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OPCCharBase">
    <w:name w:val="OPCCharBase"/>
    <w:uiPriority w:val="1"/>
    <w:qFormat/>
    <w:rsid w:val="00B26994"/>
  </w:style>
  <w:style w:type="paragraph" w:customStyle="1" w:styleId="OPCParaBase">
    <w:name w:val="OPCParaBase"/>
    <w:qFormat/>
    <w:rsid w:val="00B26994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B269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69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69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69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69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69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69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69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69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69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6994"/>
  </w:style>
  <w:style w:type="paragraph" w:customStyle="1" w:styleId="Blocks">
    <w:name w:val="Blocks"/>
    <w:aliases w:val="bb"/>
    <w:basedOn w:val="OPCParaBase"/>
    <w:qFormat/>
    <w:rsid w:val="00B269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6994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B26994"/>
    <w:rPr>
      <w:i/>
    </w:rPr>
  </w:style>
  <w:style w:type="paragraph" w:customStyle="1" w:styleId="BoxList">
    <w:name w:val="BoxList"/>
    <w:aliases w:val="bl"/>
    <w:basedOn w:val="BoxText"/>
    <w:qFormat/>
    <w:rsid w:val="00B269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69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69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699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26994"/>
  </w:style>
  <w:style w:type="character" w:customStyle="1" w:styleId="CharAmPartText">
    <w:name w:val="CharAmPartText"/>
    <w:basedOn w:val="OPCCharBase"/>
    <w:uiPriority w:val="1"/>
    <w:qFormat/>
    <w:rsid w:val="00B26994"/>
  </w:style>
  <w:style w:type="character" w:customStyle="1" w:styleId="CharAmSchNo">
    <w:name w:val="CharAmSchNo"/>
    <w:basedOn w:val="OPCCharBase"/>
    <w:uiPriority w:val="1"/>
    <w:qFormat/>
    <w:rsid w:val="00B26994"/>
  </w:style>
  <w:style w:type="character" w:customStyle="1" w:styleId="CharAmSchText">
    <w:name w:val="CharAmSchText"/>
    <w:basedOn w:val="OPCCharBase"/>
    <w:uiPriority w:val="1"/>
    <w:qFormat/>
    <w:rsid w:val="00B26994"/>
  </w:style>
  <w:style w:type="character" w:customStyle="1" w:styleId="CharBoldItalic">
    <w:name w:val="CharBoldItalic"/>
    <w:basedOn w:val="OPCCharBase"/>
    <w:uiPriority w:val="1"/>
    <w:qFormat/>
    <w:rsid w:val="00B269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6994"/>
  </w:style>
  <w:style w:type="character" w:customStyle="1" w:styleId="CharChapText">
    <w:name w:val="CharChapText"/>
    <w:basedOn w:val="OPCCharBase"/>
    <w:uiPriority w:val="1"/>
    <w:qFormat/>
    <w:rsid w:val="00B26994"/>
  </w:style>
  <w:style w:type="character" w:customStyle="1" w:styleId="CharDivNo">
    <w:name w:val="CharDivNo"/>
    <w:basedOn w:val="OPCCharBase"/>
    <w:uiPriority w:val="1"/>
    <w:qFormat/>
    <w:rsid w:val="00B26994"/>
  </w:style>
  <w:style w:type="character" w:customStyle="1" w:styleId="CharDivText">
    <w:name w:val="CharDivText"/>
    <w:basedOn w:val="OPCCharBase"/>
    <w:uiPriority w:val="1"/>
    <w:qFormat/>
    <w:rsid w:val="00B26994"/>
  </w:style>
  <w:style w:type="character" w:customStyle="1" w:styleId="CharItalic">
    <w:name w:val="CharItalic"/>
    <w:basedOn w:val="OPCCharBase"/>
    <w:uiPriority w:val="1"/>
    <w:qFormat/>
    <w:rsid w:val="00B26994"/>
    <w:rPr>
      <w:i/>
    </w:rPr>
  </w:style>
  <w:style w:type="character" w:customStyle="1" w:styleId="CharPartNo">
    <w:name w:val="CharPartNo"/>
    <w:basedOn w:val="OPCCharBase"/>
    <w:uiPriority w:val="1"/>
    <w:qFormat/>
    <w:rsid w:val="00B26994"/>
  </w:style>
  <w:style w:type="character" w:customStyle="1" w:styleId="CharPartText">
    <w:name w:val="CharPartText"/>
    <w:basedOn w:val="OPCCharBase"/>
    <w:uiPriority w:val="1"/>
    <w:qFormat/>
    <w:rsid w:val="00B26994"/>
  </w:style>
  <w:style w:type="character" w:customStyle="1" w:styleId="CharSectno">
    <w:name w:val="CharSectno"/>
    <w:basedOn w:val="OPCCharBase"/>
    <w:uiPriority w:val="1"/>
    <w:qFormat/>
    <w:rsid w:val="00B26994"/>
  </w:style>
  <w:style w:type="character" w:customStyle="1" w:styleId="CharSubdNo">
    <w:name w:val="CharSubdNo"/>
    <w:basedOn w:val="OPCCharBase"/>
    <w:uiPriority w:val="1"/>
    <w:qFormat/>
    <w:rsid w:val="00B26994"/>
  </w:style>
  <w:style w:type="character" w:customStyle="1" w:styleId="CharSubdText">
    <w:name w:val="CharSubdText"/>
    <w:basedOn w:val="OPCCharBase"/>
    <w:uiPriority w:val="1"/>
    <w:qFormat/>
    <w:rsid w:val="00B26994"/>
  </w:style>
  <w:style w:type="paragraph" w:customStyle="1" w:styleId="CTA--">
    <w:name w:val="CTA --"/>
    <w:basedOn w:val="OPCParaBase"/>
    <w:next w:val="Normal"/>
    <w:rsid w:val="00B269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69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69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69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69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69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69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69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69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69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69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69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69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69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269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69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69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69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69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69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6994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B269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69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6994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69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69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69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B2699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69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69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6994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B269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69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69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69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69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69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69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69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69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69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69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69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69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69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69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69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69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69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6994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B269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69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26994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B26994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B26994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B26994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B26994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B26994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6994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6994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B26994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B269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69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69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69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69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B26994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B26994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26994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B26994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B26994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26994"/>
    <w:pPr>
      <w:numPr>
        <w:numId w:val="13"/>
      </w:numPr>
    </w:pPr>
  </w:style>
  <w:style w:type="paragraph" w:customStyle="1" w:styleId="Head4">
    <w:name w:val="Head 4"/>
    <w:aliases w:val="4"/>
    <w:basedOn w:val="OPCParaBase"/>
    <w:next w:val="BodyNum"/>
    <w:rsid w:val="00B26994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B26994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B26994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B26994"/>
  </w:style>
  <w:style w:type="paragraph" w:styleId="BalloonText">
    <w:name w:val="Balloon Text"/>
    <w:basedOn w:val="Normal"/>
    <w:link w:val="BalloonTextChar"/>
    <w:uiPriority w:val="99"/>
    <w:semiHidden/>
    <w:unhideWhenUsed/>
    <w:rsid w:val="00B269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94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B26994"/>
  </w:style>
  <w:style w:type="paragraph" w:customStyle="1" w:styleId="notetext">
    <w:name w:val="note(text)"/>
    <w:aliases w:val="n"/>
    <w:basedOn w:val="OPCParaBase"/>
    <w:rsid w:val="00B26994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6994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6994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6994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69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6994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B26994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B26994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B269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994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412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4123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CF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aliases w:val="1"/>
    <w:basedOn w:val="OPCParaBase"/>
    <w:next w:val="BodyNum"/>
    <w:rsid w:val="00B26994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26994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26994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styleId="Header">
    <w:name w:val="header"/>
    <w:basedOn w:val="OPCParaBase"/>
    <w:link w:val="HeaderChar"/>
    <w:unhideWhenUsed/>
    <w:rsid w:val="00B269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699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B269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6994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OPCCharBase">
    <w:name w:val="OPCCharBase"/>
    <w:uiPriority w:val="1"/>
    <w:qFormat/>
    <w:rsid w:val="00B26994"/>
  </w:style>
  <w:style w:type="paragraph" w:customStyle="1" w:styleId="OPCParaBase">
    <w:name w:val="OPCParaBase"/>
    <w:qFormat/>
    <w:rsid w:val="00B26994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B269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69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69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69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69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69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69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69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69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69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6994"/>
  </w:style>
  <w:style w:type="paragraph" w:customStyle="1" w:styleId="Blocks">
    <w:name w:val="Blocks"/>
    <w:aliases w:val="bb"/>
    <w:basedOn w:val="OPCParaBase"/>
    <w:qFormat/>
    <w:rsid w:val="00B269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6994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B26994"/>
    <w:rPr>
      <w:i/>
    </w:rPr>
  </w:style>
  <w:style w:type="paragraph" w:customStyle="1" w:styleId="BoxList">
    <w:name w:val="BoxList"/>
    <w:aliases w:val="bl"/>
    <w:basedOn w:val="BoxText"/>
    <w:qFormat/>
    <w:rsid w:val="00B269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69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69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699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26994"/>
  </w:style>
  <w:style w:type="character" w:customStyle="1" w:styleId="CharAmPartText">
    <w:name w:val="CharAmPartText"/>
    <w:basedOn w:val="OPCCharBase"/>
    <w:uiPriority w:val="1"/>
    <w:qFormat/>
    <w:rsid w:val="00B26994"/>
  </w:style>
  <w:style w:type="character" w:customStyle="1" w:styleId="CharAmSchNo">
    <w:name w:val="CharAmSchNo"/>
    <w:basedOn w:val="OPCCharBase"/>
    <w:uiPriority w:val="1"/>
    <w:qFormat/>
    <w:rsid w:val="00B26994"/>
  </w:style>
  <w:style w:type="character" w:customStyle="1" w:styleId="CharAmSchText">
    <w:name w:val="CharAmSchText"/>
    <w:basedOn w:val="OPCCharBase"/>
    <w:uiPriority w:val="1"/>
    <w:qFormat/>
    <w:rsid w:val="00B26994"/>
  </w:style>
  <w:style w:type="character" w:customStyle="1" w:styleId="CharBoldItalic">
    <w:name w:val="CharBoldItalic"/>
    <w:basedOn w:val="OPCCharBase"/>
    <w:uiPriority w:val="1"/>
    <w:qFormat/>
    <w:rsid w:val="00B269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6994"/>
  </w:style>
  <w:style w:type="character" w:customStyle="1" w:styleId="CharChapText">
    <w:name w:val="CharChapText"/>
    <w:basedOn w:val="OPCCharBase"/>
    <w:uiPriority w:val="1"/>
    <w:qFormat/>
    <w:rsid w:val="00B26994"/>
  </w:style>
  <w:style w:type="character" w:customStyle="1" w:styleId="CharDivNo">
    <w:name w:val="CharDivNo"/>
    <w:basedOn w:val="OPCCharBase"/>
    <w:uiPriority w:val="1"/>
    <w:qFormat/>
    <w:rsid w:val="00B26994"/>
  </w:style>
  <w:style w:type="character" w:customStyle="1" w:styleId="CharDivText">
    <w:name w:val="CharDivText"/>
    <w:basedOn w:val="OPCCharBase"/>
    <w:uiPriority w:val="1"/>
    <w:qFormat/>
    <w:rsid w:val="00B26994"/>
  </w:style>
  <w:style w:type="character" w:customStyle="1" w:styleId="CharItalic">
    <w:name w:val="CharItalic"/>
    <w:basedOn w:val="OPCCharBase"/>
    <w:uiPriority w:val="1"/>
    <w:qFormat/>
    <w:rsid w:val="00B26994"/>
    <w:rPr>
      <w:i/>
    </w:rPr>
  </w:style>
  <w:style w:type="character" w:customStyle="1" w:styleId="CharPartNo">
    <w:name w:val="CharPartNo"/>
    <w:basedOn w:val="OPCCharBase"/>
    <w:uiPriority w:val="1"/>
    <w:qFormat/>
    <w:rsid w:val="00B26994"/>
  </w:style>
  <w:style w:type="character" w:customStyle="1" w:styleId="CharPartText">
    <w:name w:val="CharPartText"/>
    <w:basedOn w:val="OPCCharBase"/>
    <w:uiPriority w:val="1"/>
    <w:qFormat/>
    <w:rsid w:val="00B26994"/>
  </w:style>
  <w:style w:type="character" w:customStyle="1" w:styleId="CharSectno">
    <w:name w:val="CharSectno"/>
    <w:basedOn w:val="OPCCharBase"/>
    <w:uiPriority w:val="1"/>
    <w:qFormat/>
    <w:rsid w:val="00B26994"/>
  </w:style>
  <w:style w:type="character" w:customStyle="1" w:styleId="CharSubdNo">
    <w:name w:val="CharSubdNo"/>
    <w:basedOn w:val="OPCCharBase"/>
    <w:uiPriority w:val="1"/>
    <w:qFormat/>
    <w:rsid w:val="00B26994"/>
  </w:style>
  <w:style w:type="character" w:customStyle="1" w:styleId="CharSubdText">
    <w:name w:val="CharSubdText"/>
    <w:basedOn w:val="OPCCharBase"/>
    <w:uiPriority w:val="1"/>
    <w:qFormat/>
    <w:rsid w:val="00B26994"/>
  </w:style>
  <w:style w:type="paragraph" w:customStyle="1" w:styleId="CTA--">
    <w:name w:val="CTA --"/>
    <w:basedOn w:val="OPCParaBase"/>
    <w:next w:val="Normal"/>
    <w:rsid w:val="00B269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69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69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69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69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69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69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69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69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69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69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69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69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69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269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69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69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69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69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69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6994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B269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69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6994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69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69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69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B2699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69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69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6994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B269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69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69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69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69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69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69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69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69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69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69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69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69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69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69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69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69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69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6994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B269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69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26994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B26994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B26994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B26994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B26994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B26994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6994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6994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B26994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B269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69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69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69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69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B26994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B26994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26994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B26994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B26994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26994"/>
    <w:pPr>
      <w:numPr>
        <w:numId w:val="13"/>
      </w:numPr>
    </w:pPr>
  </w:style>
  <w:style w:type="paragraph" w:customStyle="1" w:styleId="Head4">
    <w:name w:val="Head 4"/>
    <w:aliases w:val="4"/>
    <w:basedOn w:val="OPCParaBase"/>
    <w:next w:val="BodyNum"/>
    <w:rsid w:val="00B26994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B26994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B26994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B26994"/>
  </w:style>
  <w:style w:type="paragraph" w:styleId="BalloonText">
    <w:name w:val="Balloon Text"/>
    <w:basedOn w:val="Normal"/>
    <w:link w:val="BalloonTextChar"/>
    <w:uiPriority w:val="99"/>
    <w:semiHidden/>
    <w:unhideWhenUsed/>
    <w:rsid w:val="00B269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94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B26994"/>
  </w:style>
  <w:style w:type="paragraph" w:customStyle="1" w:styleId="notetext">
    <w:name w:val="note(text)"/>
    <w:aliases w:val="n"/>
    <w:basedOn w:val="OPCParaBase"/>
    <w:rsid w:val="00B26994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6994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6994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6994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69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6994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B26994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B26994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B269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B26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75A2-A314-4017-A6EB-0D6C460A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0</TotalTime>
  <Pages>13</Pages>
  <Words>3795</Words>
  <Characters>28162</Characters>
  <Application>Microsoft Office Word</Application>
  <DocSecurity>12</DocSecurity>
  <Lines>1408</Lines>
  <Paragraphs>1141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Parliamentary Counsel</vt:lpstr>
    </vt:vector>
  </TitlesOfParts>
  <Company>Office of Parliamentary Counsel</Company>
  <LinksUpToDate>false</LinksUpToDate>
  <CharactersWithSpaces>30816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Parliamentary Counsel</dc:title>
  <dc:creator>Kugler</dc:creator>
  <cp:lastModifiedBy>Linton, Steffi</cp:lastModifiedBy>
  <cp:revision>2</cp:revision>
  <cp:lastPrinted>2016-08-01T06:45:00Z</cp:lastPrinted>
  <dcterms:created xsi:type="dcterms:W3CDTF">2016-08-01T06:46:00Z</dcterms:created>
  <dcterms:modified xsi:type="dcterms:W3CDTF">2016-08-01T06:46:00Z</dcterms:modified>
  <cp:category>Other - For publishing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6" name="TrimID">
    <vt:lpwstr>PC:D16/7203</vt:lpwstr>
  </property>
</Properties>
</file>